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59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86"/>
        <w:gridCol w:w="567"/>
        <w:gridCol w:w="5245"/>
      </w:tblGrid>
      <w:tr>
        <w:trPr>
          <w:trHeight w:val="1843" w:hRule="atLeast"/>
        </w:trPr>
        <w:tc>
          <w:tcPr>
            <w:tcW w:w="4786" w:type="dxa"/>
            <w:tcBorders/>
            <w:shd w:fill="auto" w:val="clear"/>
          </w:tcPr>
          <w:p>
            <w:pPr>
              <w:pStyle w:val="3"/>
              <w:spacing w:lineRule="auto" w:line="240" w:before="240" w:after="60"/>
              <w:ind w:right="-108" w:hanging="0"/>
              <w:rPr/>
            </w:pPr>
            <w:bookmarkStart w:id="0" w:name="_GoBack"/>
            <w:bookmarkEnd w:id="0"/>
            <w:r>
              <w:rPr>
                <w:sz w:val="24"/>
                <w:szCs w:val="24"/>
              </w:rPr>
              <w:t>«УТВЕРЖДАЮ»</w:t>
            </w:r>
          </w:p>
          <w:p>
            <w:pPr>
              <w:pStyle w:val="Normal"/>
              <w:spacing w:lineRule="auto" w:line="240"/>
              <w:ind w:left="-108" w:right="-108" w:hanging="0"/>
              <w:rPr/>
            </w:pPr>
            <w:r>
              <w:rPr>
                <w:sz w:val="24"/>
                <w:szCs w:val="24"/>
              </w:rPr>
              <w:t>Президент «Федерации шахмат</w:t>
            </w:r>
          </w:p>
          <w:p>
            <w:pPr>
              <w:pStyle w:val="Normal"/>
              <w:spacing w:lineRule="auto" w:line="240"/>
              <w:ind w:left="-108" w:right="-108" w:hanging="0"/>
              <w:rPr/>
            </w:pPr>
            <w:r>
              <w:rPr>
                <w:sz w:val="24"/>
                <w:szCs w:val="24"/>
              </w:rPr>
              <w:t>Нижегородской области»</w:t>
            </w:r>
          </w:p>
          <w:p>
            <w:pPr>
              <w:pStyle w:val="Normal"/>
              <w:spacing w:lineRule="auto" w:line="240"/>
              <w:ind w:left="-108" w:right="-108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ind w:left="-108" w:right="-108" w:hanging="0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 И.А.Завиваев</w:t>
            </w:r>
          </w:p>
          <w:p>
            <w:pPr>
              <w:pStyle w:val="Normal"/>
              <w:spacing w:lineRule="auto" w:line="240"/>
              <w:ind w:left="-108" w:right="-108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ind w:left="-108" w:right="-108" w:hanging="0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«____»____________________201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/>
              <w:ind w:left="-108" w:right="-108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Normal"/>
              <w:tabs>
                <w:tab w:val="left" w:pos="753" w:leader="none"/>
              </w:tabs>
              <w:spacing w:lineRule="auto" w:line="240"/>
              <w:ind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1"/>
        <w:jc w:val="center"/>
        <w:rPr>
          <w:b/>
          <w:b/>
          <w:sz w:val="24"/>
        </w:rPr>
      </w:pPr>
      <w:r>
        <w:rPr>
          <w:b/>
          <w:sz w:val="24"/>
        </w:rPr>
        <w:t>ПОЛОЖЕНИЕ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о первом этапе «Кубка Президента ФШНО-2018» по быстрым шахматам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ЦЕЛИ И ЗАДАЧИ.</w:t>
      </w:r>
    </w:p>
    <w:p>
      <w:pPr>
        <w:pStyle w:val="Normal"/>
        <w:ind w:firstLine="720"/>
        <w:jc w:val="both"/>
        <w:rPr>
          <w:sz w:val="24"/>
        </w:rPr>
      </w:pPr>
      <w:r>
        <w:rPr>
          <w:rFonts w:ascii="Times New Roman" w:hAnsi="Times New Roman"/>
          <w:sz w:val="22"/>
          <w:szCs w:val="22"/>
        </w:rPr>
        <w:t>Соревнования проводятся с целью пропаганды здорового образа жизни, укрепления дружеских связей, популяризации шахмат в Нижегородской области и совершенствования мастерства шахматистов.</w:t>
      </w:r>
    </w:p>
    <w:p>
      <w:pPr>
        <w:pStyle w:val="Normal"/>
        <w:jc w:val="both"/>
        <w:rPr>
          <w:sz w:val="24"/>
        </w:rPr>
      </w:pPr>
      <w:r>
        <w:rPr>
          <w:rFonts w:ascii="Times New Roman" w:hAnsi="Times New Roman"/>
          <w:sz w:val="22"/>
          <w:szCs w:val="22"/>
        </w:rPr>
        <w:t>2. ВРЕМЯ И МЕСТО ПРОВЕДЕНИЯ.</w:t>
      </w:r>
    </w:p>
    <w:p>
      <w:pPr>
        <w:pStyle w:val="Normal"/>
        <w:ind w:firstLine="720"/>
        <w:rPr>
          <w:sz w:val="24"/>
        </w:rPr>
      </w:pPr>
      <w:r>
        <w:rPr>
          <w:rFonts w:ascii="Times New Roman" w:hAnsi="Times New Roman"/>
          <w:sz w:val="22"/>
          <w:szCs w:val="22"/>
        </w:rPr>
        <w:t xml:space="preserve">Соревнования проводятся 21 января 2018 г.  в МБУ ДО «ДЮСШ № 15 по шахматам» по адресу: г. Нижний Новгород, ул. Школьная, 28, тел. 8(831) 297-96-33. </w:t>
      </w:r>
    </w:p>
    <w:p>
      <w:pPr>
        <w:pStyle w:val="Normal"/>
        <w:ind w:firstLine="720"/>
        <w:rPr>
          <w:sz w:val="24"/>
        </w:rPr>
      </w:pPr>
      <w:r>
        <w:rPr>
          <w:rFonts w:ascii="Times New Roman" w:hAnsi="Times New Roman"/>
          <w:sz w:val="22"/>
          <w:szCs w:val="22"/>
        </w:rPr>
        <w:t>Регистрация участников – с 09.30. Начало соревнований в 11.00.</w:t>
      </w:r>
    </w:p>
    <w:p>
      <w:pPr>
        <w:pStyle w:val="Normal"/>
        <w:jc w:val="both"/>
        <w:rPr>
          <w:sz w:val="24"/>
        </w:rPr>
      </w:pPr>
      <w:r>
        <w:rPr>
          <w:rFonts w:ascii="Times New Roman" w:hAnsi="Times New Roman"/>
          <w:sz w:val="22"/>
          <w:szCs w:val="22"/>
        </w:rPr>
        <w:t>3. РУКОВОДСТВО СОРЕВНОВАНИЯМИ.</w:t>
      </w:r>
    </w:p>
    <w:p>
      <w:pPr>
        <w:pStyle w:val="Normal"/>
        <w:ind w:firstLine="720"/>
        <w:jc w:val="both"/>
        <w:rPr>
          <w:sz w:val="24"/>
        </w:rPr>
      </w:pPr>
      <w:r>
        <w:rPr>
          <w:rFonts w:ascii="Times New Roman" w:hAnsi="Times New Roman"/>
          <w:sz w:val="22"/>
          <w:szCs w:val="22"/>
        </w:rPr>
        <w:t>Проведение соревнований возлагается на судейскую коллегию, назначаемую ФШНО.</w:t>
      </w:r>
    </w:p>
    <w:p>
      <w:pPr>
        <w:pStyle w:val="Normal"/>
        <w:jc w:val="both"/>
        <w:rPr>
          <w:sz w:val="24"/>
        </w:rPr>
      </w:pPr>
      <w:r>
        <w:rPr>
          <w:rFonts w:ascii="Times New Roman" w:hAnsi="Times New Roman"/>
          <w:sz w:val="22"/>
          <w:szCs w:val="22"/>
        </w:rPr>
        <w:t>Ответственным за обеспечение безопасности участников в турнирном помещении является главный судья соревнований, вне турнирного помещения – тренеры и представителя участников.</w:t>
      </w:r>
    </w:p>
    <w:p>
      <w:pPr>
        <w:pStyle w:val="Normal"/>
        <w:jc w:val="both"/>
        <w:rPr>
          <w:sz w:val="24"/>
        </w:rPr>
      </w:pPr>
      <w:r>
        <w:rPr>
          <w:rFonts w:ascii="Times New Roman" w:hAnsi="Times New Roman"/>
          <w:sz w:val="22"/>
          <w:szCs w:val="22"/>
        </w:rPr>
        <w:t>4. УЧАСТНИКИ И ПОРЯДОК ПРОВЕДЕНИЯ.</w:t>
      </w:r>
    </w:p>
    <w:p>
      <w:pPr>
        <w:pStyle w:val="Normal"/>
        <w:widowControl/>
        <w:bidi w:val="0"/>
        <w:ind w:left="0" w:right="0" w:firstLine="680"/>
        <w:jc w:val="both"/>
        <w:rPr>
          <w:sz w:val="24"/>
        </w:rPr>
      </w:pPr>
      <w:r>
        <w:rPr>
          <w:rFonts w:ascii="Times New Roman" w:hAnsi="Times New Roman"/>
          <w:sz w:val="22"/>
          <w:szCs w:val="22"/>
        </w:rPr>
        <w:t>Этап Кубка состоит из двух турниров: «А» и «Б».</w:t>
        <w:tab/>
      </w:r>
    </w:p>
    <w:p>
      <w:pPr>
        <w:pStyle w:val="Normal"/>
        <w:widowControl/>
        <w:bidi w:val="0"/>
        <w:ind w:left="0" w:right="0" w:firstLine="680"/>
        <w:jc w:val="both"/>
        <w:rPr>
          <w:sz w:val="24"/>
        </w:rPr>
      </w:pPr>
      <w:r>
        <w:rPr>
          <w:rFonts w:ascii="Times New Roman" w:hAnsi="Times New Roman"/>
          <w:sz w:val="22"/>
          <w:szCs w:val="22"/>
        </w:rPr>
        <w:t xml:space="preserve">Турниры проводятся по швейцарской системе в 9 туров с использованием программы жеребьевки </w:t>
      </w:r>
      <w:r>
        <w:rPr>
          <w:rFonts w:ascii="Times New Roman" w:hAnsi="Times New Roman"/>
          <w:sz w:val="22"/>
          <w:szCs w:val="22"/>
          <w:lang w:val="en-US"/>
        </w:rPr>
        <w:t>Swiss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Manager</w:t>
      </w:r>
      <w:r>
        <w:rPr>
          <w:rFonts w:ascii="Times New Roman" w:hAnsi="Times New Roman"/>
          <w:sz w:val="22"/>
          <w:szCs w:val="22"/>
        </w:rPr>
        <w:t>, в соответствии с Правилами по виду спорта «шахматы», утвержденными Приказом Министерства спорта Российской Федерации от 19.12.2017 г. №1087.</w:t>
      </w:r>
    </w:p>
    <w:p>
      <w:pPr>
        <w:pStyle w:val="Normal"/>
        <w:widowControl/>
        <w:bidi w:val="0"/>
        <w:ind w:left="0" w:right="0" w:firstLine="680"/>
        <w:jc w:val="both"/>
        <w:rPr>
          <w:sz w:val="24"/>
        </w:rPr>
      </w:pPr>
      <w:r>
        <w:rPr>
          <w:rFonts w:ascii="Times New Roman" w:hAnsi="Times New Roman"/>
          <w:sz w:val="22"/>
          <w:szCs w:val="22"/>
        </w:rPr>
        <w:t>Контроль времени 10 минут до конца партии каждому участнику с добавлением 5-ти секунд за каждый ход, начиная с первого хода.</w:t>
      </w:r>
    </w:p>
    <w:p>
      <w:pPr>
        <w:pStyle w:val="Normal"/>
        <w:widowControl/>
        <w:bidi w:val="0"/>
        <w:ind w:left="0" w:right="0" w:firstLine="6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В турнире «А»</w:t>
      </w:r>
      <w:r>
        <w:rPr>
          <w:rFonts w:ascii="Times New Roman" w:hAnsi="Times New Roman"/>
          <w:sz w:val="22"/>
          <w:szCs w:val="22"/>
        </w:rPr>
        <w:t xml:space="preserve"> играют шахматисты с рейтингом ФИДЕ по быстрым шахматам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1700 и выше</w:t>
      </w:r>
      <w:r>
        <w:rPr>
          <w:rFonts w:ascii="Times New Roman" w:hAnsi="Times New Roman"/>
          <w:sz w:val="22"/>
          <w:szCs w:val="22"/>
        </w:rPr>
        <w:t>, остальные участники играют в турнире «Б». Игроки, занявшие первые 5 мест в турнире «Б», получают право на участие в турнире «А» следующего этапа.</w:t>
      </w:r>
    </w:p>
    <w:p>
      <w:pPr>
        <w:pStyle w:val="Normal"/>
        <w:widowControl/>
        <w:bidi w:val="0"/>
        <w:ind w:left="0" w:right="0" w:firstLine="680"/>
        <w:jc w:val="both"/>
        <w:rPr>
          <w:sz w:val="24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При участии 10 и более игроков без рейтинга ФИДЕ, для них проводится турнир «В».</w:t>
      </w:r>
    </w:p>
    <w:p>
      <w:pPr>
        <w:pStyle w:val="Normal"/>
        <w:widowControl/>
        <w:bidi w:val="0"/>
        <w:ind w:left="0" w:right="0" w:firstLine="680"/>
        <w:jc w:val="both"/>
        <w:rPr>
          <w:sz w:val="24"/>
        </w:rPr>
      </w:pPr>
      <w:r>
        <w:rPr>
          <w:rFonts w:ascii="Times New Roman" w:hAnsi="Times New Roman"/>
          <w:sz w:val="22"/>
          <w:szCs w:val="22"/>
        </w:rPr>
        <w:t>Игроки, занявшие первые 5 мест в турнире «В», получают право на участие в турнире «Б» следующего этапа.</w:t>
      </w:r>
    </w:p>
    <w:p>
      <w:pPr>
        <w:pStyle w:val="Normal"/>
        <w:widowControl/>
        <w:bidi w:val="0"/>
        <w:ind w:left="0" w:right="0" w:firstLine="6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Обязательна предварительная регистрация участников: </w:t>
      </w:r>
    </w:p>
    <w:p>
      <w:pPr>
        <w:pStyle w:val="Normal"/>
        <w:widowControl/>
        <w:bidi w:val="0"/>
        <w:ind w:left="0" w:right="0" w:firstLine="680"/>
        <w:rPr/>
      </w:pPr>
      <w:hyperlink r:id="rId2">
        <w:r>
          <w:rPr>
            <w:rStyle w:val="Style15"/>
            <w:rFonts w:ascii="Times New Roman" w:hAnsi="Times New Roman"/>
            <w:sz w:val="22"/>
            <w:szCs w:val="22"/>
          </w:rPr>
          <w:t>Регистрация участников 1-ого этапа кубка президента 2018 по БШ_лига "А"</w:t>
        </w:r>
      </w:hyperlink>
    </w:p>
    <w:p>
      <w:pPr>
        <w:pStyle w:val="Normal"/>
        <w:widowControl/>
        <w:bidi w:val="0"/>
        <w:ind w:left="0" w:right="0" w:firstLine="680"/>
        <w:rPr/>
      </w:pPr>
      <w:hyperlink r:id="rId3">
        <w:r>
          <w:rPr>
            <w:rStyle w:val="Style15"/>
            <w:rFonts w:ascii="Times New Roman" w:hAnsi="Times New Roman"/>
            <w:color w:val="00CC33"/>
            <w:sz w:val="22"/>
            <w:szCs w:val="22"/>
          </w:rPr>
          <w:t>Регистрация участников 1-ого этапа кубка президента 2018 по БШ_лига "Б"</w:t>
        </w:r>
      </w:hyperlink>
    </w:p>
    <w:p>
      <w:pPr>
        <w:pStyle w:val="Normal"/>
        <w:widowControl/>
        <w:bidi w:val="0"/>
        <w:ind w:left="0" w:right="0" w:firstLine="680"/>
        <w:jc w:val="both"/>
        <w:rPr/>
      </w:pPr>
      <w:hyperlink r:id="rId4">
        <w:r>
          <w:rPr>
            <w:rStyle w:val="Style15"/>
            <w:rFonts w:ascii="Times New Roman" w:hAnsi="Times New Roman"/>
            <w:b w:val="false"/>
            <w:bCs w:val="false"/>
            <w:color w:val="0000CC"/>
            <w:sz w:val="22"/>
            <w:szCs w:val="22"/>
          </w:rPr>
          <w:t>Регистрация участников 1-ого этапа кубка президента 2018 по БШ_лига "В"</w:t>
        </w:r>
      </w:hyperlink>
      <w:r>
        <w:rPr>
          <w:rFonts w:ascii="Times New Roman" w:hAnsi="Times New Roman"/>
          <w:b w:val="false"/>
          <w:bCs w:val="false"/>
          <w:sz w:val="22"/>
          <w:szCs w:val="22"/>
        </w:rPr>
        <w:t>.</w:t>
      </w:r>
    </w:p>
    <w:p>
      <w:pPr>
        <w:pStyle w:val="Normal"/>
        <w:widowControl/>
        <w:bidi w:val="0"/>
        <w:ind w:left="0" w:right="0" w:firstLine="680"/>
        <w:jc w:val="both"/>
        <w:rPr/>
      </w:pPr>
      <w:r>
        <w:rPr>
          <w:rFonts w:ascii="Times New Roman" w:hAnsi="Times New Roman"/>
          <w:sz w:val="22"/>
          <w:szCs w:val="22"/>
        </w:rPr>
        <w:t xml:space="preserve">Заявки на участие </w:t>
      </w:r>
      <w:r>
        <w:rPr>
          <w:rFonts w:ascii="Times New Roman" w:hAnsi="Times New Roman"/>
          <w:sz w:val="22"/>
          <w:szCs w:val="22"/>
        </w:rPr>
        <w:t xml:space="preserve">можно </w:t>
      </w:r>
      <w:r>
        <w:rPr>
          <w:rFonts w:ascii="Times New Roman" w:hAnsi="Times New Roman"/>
          <w:sz w:val="22"/>
          <w:szCs w:val="22"/>
        </w:rPr>
        <w:t>присылат</w:t>
      </w:r>
      <w:r>
        <w:rPr>
          <w:rFonts w:ascii="Times New Roman" w:hAnsi="Times New Roman"/>
          <w:sz w:val="22"/>
          <w:szCs w:val="22"/>
        </w:rPr>
        <w:t>ь</w:t>
      </w:r>
      <w:r>
        <w:rPr>
          <w:rFonts w:ascii="Times New Roman" w:hAnsi="Times New Roman"/>
          <w:sz w:val="22"/>
          <w:szCs w:val="22"/>
        </w:rPr>
        <w:t xml:space="preserve"> на адрес электронной почты: </w:t>
      </w:r>
      <w:hyperlink r:id="rId5">
        <w:r>
          <w:rPr>
            <w:rStyle w:val="Style15"/>
            <w:rFonts w:ascii="Times New Roman" w:hAnsi="Times New Roman"/>
            <w:sz w:val="22"/>
            <w:szCs w:val="22"/>
            <w:lang w:val="en-US"/>
          </w:rPr>
          <w:t>chessnnov</w:t>
        </w:r>
        <w:r>
          <w:rPr>
            <w:rStyle w:val="Style15"/>
            <w:rFonts w:ascii="Times New Roman" w:hAnsi="Times New Roman"/>
            <w:sz w:val="22"/>
            <w:szCs w:val="22"/>
          </w:rPr>
          <w:t>@</w:t>
        </w:r>
        <w:r>
          <w:rPr>
            <w:rStyle w:val="Style15"/>
            <w:rFonts w:ascii="Times New Roman" w:hAnsi="Times New Roman"/>
            <w:sz w:val="22"/>
            <w:szCs w:val="22"/>
            <w:lang w:val="en-US"/>
          </w:rPr>
          <w:t>yandex</w:t>
        </w:r>
        <w:r>
          <w:rPr>
            <w:rStyle w:val="Style15"/>
            <w:rFonts w:ascii="Times New Roman" w:hAnsi="Times New Roman"/>
            <w:sz w:val="22"/>
            <w:szCs w:val="22"/>
          </w:rPr>
          <w:t>.</w:t>
        </w:r>
        <w:r>
          <w:rPr>
            <w:rStyle w:val="Style15"/>
            <w:rFonts w:ascii="Times New Roman" w:hAnsi="Times New Roman"/>
            <w:sz w:val="22"/>
            <w:szCs w:val="22"/>
            <w:lang w:val="en-US"/>
          </w:rPr>
          <w:t>ru</w:t>
        </w:r>
      </w:hyperlink>
      <w:r>
        <w:rPr>
          <w:rFonts w:ascii="Times New Roman" w:hAnsi="Times New Roman"/>
          <w:sz w:val="22"/>
          <w:szCs w:val="22"/>
        </w:rPr>
        <w:t xml:space="preserve"> до 19 января 2018г. </w:t>
      </w:r>
    </w:p>
    <w:p>
      <w:pPr>
        <w:pStyle w:val="Normal"/>
        <w:widowControl/>
        <w:bidi w:val="0"/>
        <w:ind w:left="0" w:right="0" w:firstLine="680"/>
        <w:jc w:val="both"/>
        <w:rPr>
          <w:sz w:val="24"/>
        </w:rPr>
      </w:pPr>
      <w:r>
        <w:rPr>
          <w:rFonts w:ascii="Times New Roman" w:hAnsi="Times New Roman"/>
          <w:sz w:val="22"/>
          <w:szCs w:val="22"/>
        </w:rPr>
        <w:t>Соревнования проводятся с обсчетом Российского рейтинга и рейтинга ФИДЕ по быстрым шахматам.</w:t>
      </w:r>
    </w:p>
    <w:p>
      <w:pPr>
        <w:pStyle w:val="Normal"/>
        <w:widowControl/>
        <w:bidi w:val="0"/>
        <w:ind w:left="0" w:right="0" w:firstLine="680"/>
        <w:jc w:val="both"/>
        <w:rPr>
          <w:b/>
          <w:b/>
          <w:sz w:val="24"/>
        </w:rPr>
      </w:pPr>
      <w:r>
        <w:rPr>
          <w:rFonts w:ascii="Times New Roman" w:hAnsi="Times New Roman"/>
          <w:b/>
          <w:sz w:val="22"/>
          <w:szCs w:val="22"/>
        </w:rPr>
        <w:t xml:space="preserve">Для участия в соревнованиях обязательно наличие </w:t>
      </w:r>
      <w:r>
        <w:rPr>
          <w:rFonts w:ascii="Times New Roman" w:hAnsi="Times New Roman"/>
          <w:b/>
          <w:sz w:val="22"/>
          <w:szCs w:val="22"/>
          <w:lang w:val="en-US"/>
        </w:rPr>
        <w:t>ID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FIDE</w:t>
      </w:r>
      <w:r>
        <w:rPr>
          <w:rFonts w:ascii="Times New Roman" w:hAnsi="Times New Roman"/>
          <w:b/>
          <w:sz w:val="22"/>
          <w:szCs w:val="22"/>
        </w:rPr>
        <w:t>.</w:t>
      </w:r>
    </w:p>
    <w:p>
      <w:pPr>
        <w:pStyle w:val="Normal"/>
        <w:jc w:val="both"/>
        <w:rPr>
          <w:sz w:val="24"/>
        </w:rPr>
      </w:pPr>
      <w:r>
        <w:rPr>
          <w:rFonts w:ascii="Times New Roman" w:hAnsi="Times New Roman"/>
          <w:sz w:val="22"/>
          <w:szCs w:val="22"/>
        </w:rPr>
        <w:t>5. ОПРЕДЕЛЕНИЕ ПОБЕДИТЕЛЕЙ И НАГРАЖДЕНИЕ.</w:t>
      </w:r>
    </w:p>
    <w:p>
      <w:pPr>
        <w:pStyle w:val="Normal"/>
        <w:widowControl/>
        <w:bidi w:val="0"/>
        <w:ind w:left="0" w:right="0" w:firstLine="6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Победители соревнований определяются по наибольшей сумме набранных очков.</w:t>
      </w:r>
    </w:p>
    <w:p>
      <w:pPr>
        <w:pStyle w:val="Normal"/>
        <w:widowControl/>
        <w:bidi w:val="0"/>
        <w:ind w:left="0" w:right="0" w:firstLine="680"/>
        <w:jc w:val="both"/>
        <w:rPr>
          <w:sz w:val="24"/>
        </w:rPr>
      </w:pPr>
      <w:r>
        <w:rPr>
          <w:rFonts w:ascii="Times New Roman" w:hAnsi="Times New Roman"/>
          <w:sz w:val="22"/>
          <w:szCs w:val="22"/>
        </w:rPr>
        <w:t>Устанавливаются специальные призы в категориях: ветераны, женщины, учащиеся, шахматисты с рейтингом ФИДЕ не более 2000 (при наличии не менее 5 человек в категории)</w:t>
      </w:r>
    </w:p>
    <w:p>
      <w:pPr>
        <w:pStyle w:val="Normal"/>
        <w:widowControl/>
        <w:bidi w:val="0"/>
        <w:ind w:left="0" w:right="0" w:firstLine="680"/>
        <w:jc w:val="both"/>
        <w:rPr>
          <w:sz w:val="24"/>
        </w:rPr>
      </w:pPr>
      <w:r>
        <w:rPr>
          <w:rFonts w:ascii="Times New Roman" w:hAnsi="Times New Roman"/>
          <w:sz w:val="22"/>
          <w:szCs w:val="22"/>
        </w:rPr>
        <w:t>В случае равенства очков преимущество отдается последовательно:</w:t>
      </w:r>
    </w:p>
    <w:p>
      <w:pPr>
        <w:pStyle w:val="Normal"/>
        <w:jc w:val="both"/>
        <w:rPr>
          <w:sz w:val="24"/>
        </w:rPr>
      </w:pPr>
      <w:r>
        <w:rPr>
          <w:rFonts w:ascii="Times New Roman" w:hAnsi="Times New Roman"/>
          <w:sz w:val="22"/>
          <w:szCs w:val="22"/>
        </w:rPr>
        <w:t>•</w:t>
      </w:r>
      <w:r>
        <w:rPr>
          <w:rFonts w:ascii="Times New Roman" w:hAnsi="Times New Roman"/>
          <w:sz w:val="22"/>
          <w:szCs w:val="22"/>
        </w:rPr>
        <w:tab/>
        <w:t>по перфомансу</w:t>
      </w:r>
    </w:p>
    <w:p>
      <w:pPr>
        <w:pStyle w:val="Normal"/>
        <w:jc w:val="both"/>
        <w:rPr>
          <w:sz w:val="24"/>
        </w:rPr>
      </w:pPr>
      <w:r>
        <w:rPr>
          <w:rFonts w:ascii="Times New Roman" w:hAnsi="Times New Roman"/>
          <w:sz w:val="22"/>
          <w:szCs w:val="22"/>
        </w:rPr>
        <w:t>•</w:t>
      </w:r>
      <w:r>
        <w:rPr>
          <w:rFonts w:ascii="Times New Roman" w:hAnsi="Times New Roman"/>
          <w:sz w:val="22"/>
          <w:szCs w:val="22"/>
        </w:rPr>
        <w:tab/>
        <w:t>по коэффициенту Бухгольца</w:t>
      </w:r>
    </w:p>
    <w:p>
      <w:pPr>
        <w:pStyle w:val="Normal"/>
        <w:jc w:val="both"/>
        <w:rPr>
          <w:sz w:val="24"/>
        </w:rPr>
      </w:pPr>
      <w:r>
        <w:rPr>
          <w:rFonts w:ascii="Times New Roman" w:hAnsi="Times New Roman"/>
          <w:sz w:val="22"/>
          <w:szCs w:val="22"/>
        </w:rPr>
        <w:t>•</w:t>
      </w:r>
      <w:r>
        <w:rPr>
          <w:rFonts w:ascii="Times New Roman" w:hAnsi="Times New Roman"/>
          <w:sz w:val="22"/>
          <w:szCs w:val="22"/>
        </w:rPr>
        <w:tab/>
        <w:t>по усеченному коэффициенту Бухгольца</w:t>
      </w:r>
    </w:p>
    <w:p>
      <w:pPr>
        <w:pStyle w:val="Normal"/>
        <w:jc w:val="both"/>
        <w:rPr>
          <w:sz w:val="24"/>
        </w:rPr>
      </w:pPr>
      <w:r>
        <w:rPr>
          <w:rFonts w:ascii="Times New Roman" w:hAnsi="Times New Roman"/>
          <w:sz w:val="22"/>
          <w:szCs w:val="22"/>
        </w:rPr>
        <w:t>•</w:t>
      </w:r>
      <w:r>
        <w:rPr>
          <w:rFonts w:ascii="Times New Roman" w:hAnsi="Times New Roman"/>
          <w:sz w:val="22"/>
          <w:szCs w:val="22"/>
        </w:rPr>
        <w:tab/>
        <w:t>по коэффициенту Бергера</w:t>
      </w:r>
    </w:p>
    <w:p>
      <w:pPr>
        <w:pStyle w:val="Normal"/>
        <w:jc w:val="both"/>
        <w:rPr>
          <w:sz w:val="24"/>
        </w:rPr>
      </w:pPr>
      <w:r>
        <w:rPr>
          <w:rFonts w:ascii="Times New Roman" w:hAnsi="Times New Roman"/>
          <w:sz w:val="22"/>
          <w:szCs w:val="22"/>
        </w:rPr>
        <w:t>•</w:t>
      </w:r>
      <w:r>
        <w:rPr>
          <w:rFonts w:ascii="Times New Roman" w:hAnsi="Times New Roman"/>
          <w:sz w:val="22"/>
          <w:szCs w:val="22"/>
        </w:rPr>
        <w:tab/>
        <w:t>по количеству побед черным цветом</w:t>
      </w:r>
    </w:p>
    <w:p>
      <w:pPr>
        <w:pStyle w:val="Normal"/>
        <w:widowControl/>
        <w:bidi w:val="0"/>
        <w:ind w:left="0" w:right="0" w:firstLine="6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Победители и призёры награждаются призами. </w:t>
      </w:r>
    </w:p>
    <w:p>
      <w:pPr>
        <w:pStyle w:val="Style1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ФИНАНСИРОВАНИЕ.</w:t>
      </w:r>
    </w:p>
    <w:p>
      <w:pPr>
        <w:pStyle w:val="Style19"/>
        <w:widowControl/>
        <w:bidi w:val="0"/>
        <w:ind w:left="0" w:right="0" w:firstLine="6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Судейство и орграсходы за счет спонсорских средств.</w:t>
      </w:r>
    </w:p>
    <w:p>
      <w:pPr>
        <w:pStyle w:val="Style19"/>
        <w:widowControl/>
        <w:bidi w:val="0"/>
        <w:ind w:left="0" w:right="0" w:firstLine="6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Награждение победителей турнира – за счет турнирных взносов и спонсорских средств.</w:t>
      </w:r>
    </w:p>
    <w:p>
      <w:pPr>
        <w:pStyle w:val="Style19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Гарантированный призовой фонд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турнир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а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«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А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»</w:t>
      </w:r>
      <w:r>
        <w:rPr>
          <w:rFonts w:ascii="Times New Roman" w:hAnsi="Times New Roman"/>
          <w:b/>
          <w:sz w:val="22"/>
          <w:szCs w:val="22"/>
        </w:rPr>
        <w:t xml:space="preserve"> от президента ФШНО – 10000 рублей.</w:t>
      </w:r>
    </w:p>
    <w:p>
      <w:pPr>
        <w:pStyle w:val="Style19"/>
        <w:widowControl/>
        <w:bidi w:val="0"/>
        <w:ind w:left="0" w:right="0" w:firstLine="6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Расходы, связанные с питанием, размещением и проездом участников, несут командирую</w:t>
      </w:r>
      <w:r>
        <w:rPr>
          <w:rFonts w:ascii="Times New Roman" w:hAnsi="Times New Roman"/>
          <w:sz w:val="22"/>
          <w:szCs w:val="22"/>
        </w:rPr>
        <w:t>щ</w:t>
      </w:r>
      <w:r>
        <w:rPr>
          <w:rFonts w:ascii="Times New Roman" w:hAnsi="Times New Roman"/>
          <w:sz w:val="22"/>
          <w:szCs w:val="22"/>
        </w:rPr>
        <w:t>ие организации.</w:t>
      </w:r>
    </w:p>
    <w:p>
      <w:pPr>
        <w:pStyle w:val="Style1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1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ДАННОЕ ПОЛОЖЕНИЕ ЯВЛЯЕТСЯ ВЫЗОВОМ НА СОРЕВНОВАНИЯ</w:t>
      </w:r>
    </w:p>
    <w:p>
      <w:pPr>
        <w:pStyle w:val="Style19"/>
        <w:jc w:val="right"/>
        <w:rPr/>
      </w:pPr>
      <w:r>
        <w:rPr/>
      </w:r>
    </w:p>
    <w:p>
      <w:pPr>
        <w:pStyle w:val="Style19"/>
        <w:jc w:val="right"/>
        <w:rPr/>
      </w:pPr>
      <w:r>
        <w:rPr/>
        <w:t>ПРИЛОЖЕНИЕ</w:t>
      </w:r>
    </w:p>
    <w:p>
      <w:pPr>
        <w:pStyle w:val="Style19"/>
        <w:jc w:val="right"/>
        <w:rPr/>
      </w:pPr>
      <w:r>
        <w:rPr/>
      </w:r>
    </w:p>
    <w:p>
      <w:pPr>
        <w:pStyle w:val="Style19"/>
        <w:jc w:val="right"/>
        <w:rPr/>
      </w:pPr>
      <w:r>
        <w:rPr/>
      </w:r>
    </w:p>
    <w:p>
      <w:pPr>
        <w:pStyle w:val="Style19"/>
        <w:widowControl/>
        <w:bidi w:val="0"/>
        <w:ind w:left="0" w:right="0" w:firstLine="680"/>
        <w:jc w:val="left"/>
        <w:rPr/>
      </w:pPr>
      <w:r>
        <w:rPr>
          <w:b/>
        </w:rPr>
        <w:t>Турнирный взнос – 200 руб.</w:t>
        <w:br/>
      </w:r>
      <w:r>
        <w:rPr/>
        <w:t>Учащимся школ (2000 г.р. и моложе), женщинам и пенсионерам по возрасту (мужчины - 195</w:t>
      </w:r>
      <w:r>
        <w:rPr/>
        <w:t>8</w:t>
      </w:r>
      <w:r>
        <w:rPr/>
        <w:t xml:space="preserve"> г.р. и старше, женщины – 196</w:t>
      </w:r>
      <w:r>
        <w:rPr/>
        <w:t>3</w:t>
      </w:r>
      <w:r>
        <w:rPr/>
        <w:t xml:space="preserve"> г.р. и старше) предоставляется скидка в размере 50% от указанного взноса.</w:t>
      </w:r>
    </w:p>
    <w:p>
      <w:pPr>
        <w:pStyle w:val="Style19"/>
        <w:widowControl/>
        <w:bidi w:val="0"/>
        <w:ind w:left="0" w:right="0" w:firstLine="680"/>
        <w:jc w:val="left"/>
        <w:rPr/>
      </w:pPr>
      <w:r>
        <w:rPr/>
      </w:r>
    </w:p>
    <w:p>
      <w:pPr>
        <w:pStyle w:val="Style19"/>
        <w:widowControl/>
        <w:bidi w:val="0"/>
        <w:ind w:left="0" w:right="0" w:firstLine="680"/>
        <w:jc w:val="left"/>
        <w:rPr/>
      </w:pPr>
      <w:r>
        <w:rPr/>
        <w:t>Дополнительный взнос за обсчет рейтинга ФИДЕ по быстрым шахматам – 150 рублей с каждого участника.</w:t>
      </w:r>
    </w:p>
    <w:p>
      <w:pPr>
        <w:pStyle w:val="Style19"/>
        <w:widowControl/>
        <w:bidi w:val="0"/>
        <w:ind w:left="0" w:right="0" w:firstLine="680"/>
        <w:jc w:val="left"/>
        <w:rPr/>
      </w:pPr>
      <w:r>
        <w:rPr/>
        <w:t>Взнос для участников, которые не подали предварительную заявку, увеличивается на 100 рублей.</w:t>
      </w:r>
    </w:p>
    <w:p>
      <w:pPr>
        <w:pStyle w:val="Style19"/>
        <w:widowControl/>
        <w:bidi w:val="0"/>
        <w:ind w:left="0" w:right="0" w:firstLine="680"/>
        <w:jc w:val="left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62a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9b62a8"/>
    <w:pPr>
      <w:keepNext/>
      <w:ind w:left="-567" w:hanging="0"/>
      <w:outlineLvl w:val="0"/>
    </w:pPr>
    <w:rPr>
      <w:sz w:val="28"/>
    </w:rPr>
  </w:style>
  <w:style w:type="paragraph" w:styleId="3">
    <w:name w:val="Heading 3"/>
    <w:basedOn w:val="Normal"/>
    <w:link w:val="30"/>
    <w:uiPriority w:val="99"/>
    <w:qFormat/>
    <w:rsid w:val="00b448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f51a44"/>
    <w:rPr>
      <w:rFonts w:ascii="Cambria" w:hAnsi="Cambria" w:cs="Times New Roman"/>
      <w:b/>
      <w:bCs/>
      <w:sz w:val="32"/>
      <w:szCs w:val="32"/>
    </w:rPr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b448ac"/>
    <w:rPr>
      <w:rFonts w:ascii="Cambria" w:hAnsi="Cambria" w:cs="Times New Roman"/>
      <w:b/>
      <w:bCs/>
      <w:sz w:val="26"/>
      <w:szCs w:val="26"/>
    </w:rPr>
  </w:style>
  <w:style w:type="character" w:styleId="Style12" w:customStyle="1">
    <w:name w:val="Основной текст Знак"/>
    <w:basedOn w:val="DefaultParagraphFont"/>
    <w:link w:val="a3"/>
    <w:uiPriority w:val="99"/>
    <w:semiHidden/>
    <w:qFormat/>
    <w:locked/>
    <w:rsid w:val="00f51a44"/>
    <w:rPr>
      <w:rFonts w:cs="Times New Roman"/>
      <w:sz w:val="20"/>
      <w:szCs w:val="20"/>
    </w:rPr>
  </w:style>
  <w:style w:type="character" w:styleId="Style13" w:customStyle="1">
    <w:name w:val="Текст концевой сноски Знак"/>
    <w:basedOn w:val="DefaultParagraphFont"/>
    <w:link w:val="a5"/>
    <w:uiPriority w:val="99"/>
    <w:qFormat/>
    <w:locked/>
    <w:rsid w:val="004d1f09"/>
    <w:rPr>
      <w:rFonts w:cs="Times New Roman"/>
    </w:rPr>
  </w:style>
  <w:style w:type="character" w:styleId="Endnotereference">
    <w:name w:val="endnote reference"/>
    <w:basedOn w:val="DefaultParagraphFont"/>
    <w:uiPriority w:val="99"/>
    <w:qFormat/>
    <w:rsid w:val="004d1f09"/>
    <w:rPr>
      <w:rFonts w:cs="Times New Roman"/>
      <w:vertAlign w:val="superscript"/>
    </w:rPr>
  </w:style>
  <w:style w:type="character" w:styleId="Style14" w:customStyle="1">
    <w:name w:val="Текст сноски Знак"/>
    <w:basedOn w:val="DefaultParagraphFont"/>
    <w:link w:val="a8"/>
    <w:uiPriority w:val="99"/>
    <w:qFormat/>
    <w:locked/>
    <w:rsid w:val="004d1f09"/>
    <w:rPr>
      <w:rFonts w:cs="Times New Roman"/>
    </w:rPr>
  </w:style>
  <w:style w:type="character" w:styleId="Footnotereference">
    <w:name w:val="footnote reference"/>
    <w:basedOn w:val="DefaultParagraphFont"/>
    <w:uiPriority w:val="99"/>
    <w:qFormat/>
    <w:rsid w:val="004d1f09"/>
    <w:rPr>
      <w:rFonts w:cs="Times New Roman"/>
      <w:vertAlign w:val="superscript"/>
    </w:rPr>
  </w:style>
  <w:style w:type="character" w:styleId="Style15">
    <w:name w:val="Интернет-ссылка"/>
    <w:basedOn w:val="DefaultParagraphFont"/>
    <w:uiPriority w:val="99"/>
    <w:rsid w:val="0040601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qFormat/>
    <w:rsid w:val="00a41476"/>
    <w:rPr>
      <w:rFonts w:cs="Times New Roman"/>
      <w:color w:val="800080"/>
      <w:u w:val="single"/>
    </w:rPr>
  </w:style>
  <w:style w:type="character" w:styleId="Style16" w:customStyle="1">
    <w:name w:val="Текст выноски Знак"/>
    <w:basedOn w:val="DefaultParagraphFont"/>
    <w:link w:val="ad"/>
    <w:uiPriority w:val="99"/>
    <w:qFormat/>
    <w:locked/>
    <w:rsid w:val="00ed6517"/>
    <w:rPr>
      <w:rFonts w:ascii="Tahoma" w:hAnsi="Tahoma" w:cs="Tahoma"/>
      <w:sz w:val="16"/>
      <w:szCs w:val="16"/>
    </w:rPr>
  </w:style>
  <w:style w:type="character" w:styleId="Style17">
    <w:name w:val="Посещённая гиперссылка"/>
    <w:rPr>
      <w:color w:val="80000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a4"/>
    <w:uiPriority w:val="99"/>
    <w:rsid w:val="009b62a8"/>
    <w:pPr>
      <w:jc w:val="both"/>
    </w:pPr>
    <w:rPr>
      <w:sz w:val="24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Endnotetext">
    <w:name w:val="endnote text"/>
    <w:basedOn w:val="Normal"/>
    <w:link w:val="a6"/>
    <w:uiPriority w:val="99"/>
    <w:qFormat/>
    <w:rsid w:val="004d1f09"/>
    <w:pPr/>
    <w:rPr/>
  </w:style>
  <w:style w:type="paragraph" w:styleId="Footnotetext">
    <w:name w:val="footnote text"/>
    <w:basedOn w:val="Normal"/>
    <w:link w:val="a9"/>
    <w:uiPriority w:val="99"/>
    <w:qFormat/>
    <w:rsid w:val="004d1f09"/>
    <w:pPr/>
    <w:rPr/>
  </w:style>
  <w:style w:type="paragraph" w:styleId="BalloonText">
    <w:name w:val="Balloon Text"/>
    <w:basedOn w:val="Normal"/>
    <w:link w:val="ae"/>
    <w:uiPriority w:val="99"/>
    <w:qFormat/>
    <w:rsid w:val="00ed651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hess-results.com/anmeldung.aspx?lan=11&amp;ggid=326551" TargetMode="External"/><Relationship Id="rId3" Type="http://schemas.openxmlformats.org/officeDocument/2006/relationships/hyperlink" Target="https://chess-results.com/anmeldung.aspx?lan=11&amp;ggid=326553" TargetMode="External"/><Relationship Id="rId4" Type="http://schemas.openxmlformats.org/officeDocument/2006/relationships/hyperlink" Target="https://chess-results.com/anmeldung.aspx?lan=11&amp;ggid=326555" TargetMode="External"/><Relationship Id="rId5" Type="http://schemas.openxmlformats.org/officeDocument/2006/relationships/hyperlink" Target="mailto:chessnnov@yandex.ru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LibreOffice/5.2.3.3$Windows_x86 LibreOffice_project/d54a8868f08a7b39642414cf2c8ef2f228f780cf</Application>
  <Pages>2</Pages>
  <Words>490</Words>
  <Characters>3151</Characters>
  <CharactersWithSpaces>3607</CharactersWithSpaces>
  <Paragraphs>49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2018-01-09T11:09:00Z</dcterms:created>
  <dc:creator>Винокуров К.С.</dc:creator>
  <dc:description/>
  <dc:language>ru-RU</dc:language>
  <cp:lastModifiedBy/>
  <cp:lastPrinted>2016-01-15T07:23:00Z</cp:lastPrinted>
  <dcterms:modified xsi:type="dcterms:W3CDTF">2018-01-14T15:29:43Z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